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18 апреля 2018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оспорить кадастровую стоимость недвижимости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Собственники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могут уменьшить размер налога на имущество</w:t>
      </w:r>
      <w:r>
        <w:rPr>
          <w:rFonts w:ascii="Segoe UI" w:hAnsi="Segoe UI" w:cs="Segoe UI"/>
          <w:i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Что для этого необходимо сделать, рассказал в ходе «прямой линии» начальник отдела кадастровой оценки недвижимости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Вопросы, которые задавали жители и предприниматели из Самары, Тольятти, Сызрани, </w:t>
      </w:r>
      <w:proofErr w:type="spellStart"/>
      <w:r>
        <w:rPr>
          <w:rFonts w:ascii="Segoe UI" w:hAnsi="Segoe UI" w:cs="Segoe UI"/>
          <w:sz w:val="24"/>
          <w:szCs w:val="24"/>
        </w:rPr>
        <w:t>Кинель</w:t>
      </w:r>
      <w:proofErr w:type="spellEnd"/>
      <w:r>
        <w:rPr>
          <w:rFonts w:ascii="Segoe UI" w:hAnsi="Segoe UI" w:cs="Segoe UI"/>
          <w:sz w:val="24"/>
          <w:szCs w:val="24"/>
        </w:rPr>
        <w:t xml:space="preserve">-Черкасс и Нефтегорска отражают весь спектр обращений, ежедневно поступающих в отдел кадастровой оценки недвижимости. Иван Маслов дал рекомендации, которые позволят сохранить время и деньги.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Сначала необходимо узнать кадастровую стоимость недвижимости, поскольку исходя из этой стоимости начисляется налог на недвижимость. Это можно сделать, обратившись в многофункциональный центр или заполнив заявку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Указанная информация предоставляется бесплатно. После этого в открытых источниках изучаем стоимость недвижимого имущества, которое по местоположению и характеристикам похоже на принадлежащий вам объект недвижимости. В случае, если подобные объекты сейчас продаются за один миллион рублей (это его рыночная стоимость), а в выписке о кадастровой стоимости указана сумма в разы больше, есть смысл задуматься об установлении кадастровой стоимости в размере рыночной.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Гражданам предоставлено право выбора: обратиться за снижением кадастровой стоимости в комиссию по оспариванию кадастровой стоимости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или в Самарский областной суд. Юридические лица обязаны пройти административный путь оспаривания, и только после этого им открывается возможность рассмотрения дела в суде. Комплект документов, который подается в комиссию, состоит из заявления, выписки о кадастровой стоимости, отчета об оценке рыночной стоимости недвижимости в бумажном и электронном виде и нотариально заверенного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правоустанавливающего документа.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lastRenderedPageBreak/>
        <w:t>«Целесообразность оспаривания кадастровой стоимости каждый собственник может определить самостоятельно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Иван Маслов. – Для этого необходимо сопоставить затраты на процесс оспаривания и экономию по уплате налога или арендной платы после установления кадастровой стоимости в размере рыночной. Стоит узнать стоимость отчета об оценке рыночной стоимости недвижимости, нотариального удостоверения правоустанавливающего или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документа, а в случае обращения в суд - размер государственной пошлины. Если правообладатель не планирует участвовать в процессе оспаривания, надо посчитать и расходы на представителя. Как правило, кадастровая стоимость оспаривается в случаях, когда рыночная стоимость объекта не просто ниже кадастровой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, а существенно ниже».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«Отчет об оценке должен быть составлен на дату, которая указана в выписке о кадастровой стоимости, - подчеркивает Иван Маслов. - Это обязательное условие, на это необходимо обращать внимание, когда заказываете отчет».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течение семи рабочих дней после подачи комплекта </w:t>
      </w:r>
      <w:proofErr w:type="gramStart"/>
      <w:r>
        <w:rPr>
          <w:rFonts w:ascii="Segoe UI" w:hAnsi="Segoe UI" w:cs="Segoe UI"/>
          <w:sz w:val="24"/>
          <w:szCs w:val="24"/>
        </w:rPr>
        <w:t>документов  комиссия</w:t>
      </w:r>
      <w:proofErr w:type="gramEnd"/>
      <w:r>
        <w:rPr>
          <w:rFonts w:ascii="Segoe UI" w:hAnsi="Segoe UI" w:cs="Segoe UI"/>
          <w:sz w:val="24"/>
          <w:szCs w:val="24"/>
        </w:rPr>
        <w:t xml:space="preserve"> направит уведомление заявителю о дате заседания. Эта дата должна быть в пределах одного месяца со дня подачи заявления. Заявитель имеет право присутствовать</w:t>
      </w:r>
      <w:r>
        <w:rPr>
          <w:rFonts w:ascii="Segoe UI" w:hAnsi="Segoe UI" w:cs="Segoe UI"/>
          <w:i/>
          <w:sz w:val="24"/>
          <w:szCs w:val="24"/>
        </w:rPr>
        <w:t xml:space="preserve"> н</w:t>
      </w:r>
      <w:r>
        <w:rPr>
          <w:rFonts w:ascii="Segoe UI" w:hAnsi="Segoe UI" w:cs="Segoe UI"/>
          <w:sz w:val="24"/>
          <w:szCs w:val="24"/>
        </w:rPr>
        <w:t xml:space="preserve">а заседании комиссии и высказывать свое мнение.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«Нередко заявители сдают неполный комплект документов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Иван Маслов. – В этом случае комплект возвращается им без рассмотрения. Но ничего критичного в этом нет. Граждане и юридические лица не ограничены количеством обращения в комиссию, поэтому есть возможность дополнить комплект документов и подать заявление снова. Более того – даже получив отрицательное решение комиссии, можно устранить недочеты и ошибки в отчете об оценке и снова обратиться за оспариванием кадастровой стоимости в комиссию или же обратиться в суд».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Новая кадастровая стоимость будет основой для налогообложения, начиная с года, в котором она была установлена. На предыдущие периоды она не распространяется.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4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Amfofe2AAAAAIBAAAPAAAAZHJzL2Rvd25yZXYueG1sTI8xT8MwEIV3JP6DdUgsiDpl&#10;QG2IUyFQBthoC+p4jQ8nIj6H2G1Sfj3XCcZP7/Ted8Vq8p060hDbwAbmswwUcR1sy87AdlPdLkDF&#10;hGyxC0wGThRhVV5eFJjbMPIbHdfJKSnhmKOBJqU+1zrWDXmMs9ATS/YZBo9JcHDaDjhKue/0XZbd&#10;a48ty0KDPT01VH+tD97Ax0v3/lPRaVftbr432fYZ3ehejbm+mh4fQCWa0t8xnPVFHUpx2ocD26g6&#10;A/JIMrAEJdlyMRfcn1GXhf6vXv4C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Jn6H&#10;3tgAAAACAQAADwAAAAAAAAAAAAAAAACnBAAAZHJzL2Rvd25yZXYueG1sUEsFBgAAAAAEAAQA8wAA&#10;AKwFAAAAAA=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67D5-E82A-47FD-88C2-E88D447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19</cp:revision>
  <cp:lastPrinted>2018-04-18T08:43:00Z</cp:lastPrinted>
  <dcterms:created xsi:type="dcterms:W3CDTF">2018-04-12T13:21:00Z</dcterms:created>
  <dcterms:modified xsi:type="dcterms:W3CDTF">2018-04-18T08:44:00Z</dcterms:modified>
</cp:coreProperties>
</file>